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1872"/>
        <w:gridCol w:w="1872"/>
        <w:gridCol w:w="872"/>
        <w:gridCol w:w="998"/>
        <w:gridCol w:w="1872"/>
        <w:gridCol w:w="708"/>
      </w:tblGrid>
      <w:tr w:rsidR="00D739CC" w:rsidRPr="00D739CC" w:rsidTr="00D739CC">
        <w:tc>
          <w:tcPr>
            <w:tcW w:w="0" w:type="auto"/>
            <w:tcBorders>
              <w:top w:val="single" w:sz="2" w:space="0" w:color="CDDDED"/>
              <w:left w:val="single" w:sz="2" w:space="0" w:color="CDDDED"/>
              <w:bottom w:val="single" w:sz="2" w:space="0" w:color="CDDDED"/>
              <w:right w:val="single" w:sz="18" w:space="0" w:color="FFFFFF"/>
            </w:tcBorders>
            <w:shd w:val="clear" w:color="auto" w:fill="9291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144"/>
            </w:tblGrid>
            <w:tr w:rsidR="00D739CC" w:rsidRPr="00D739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3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D73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"http://elektropostavka.ru/price-zhbi-vl/2/obj/10/" </w:instrText>
                  </w:r>
                  <w:r w:rsidRPr="00D73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D739CC">
                    <w:rPr>
                      <w:rFonts w:ascii="Times New Roman" w:eastAsia="Times New Roman" w:hAnsi="Times New Roman" w:cs="Times New Roman"/>
                      <w:color w:val="0080C0"/>
                      <w:sz w:val="21"/>
                      <w:szCs w:val="21"/>
                      <w:lang w:eastAsia="ru-RU"/>
                    </w:rPr>
                    <w:t xml:space="preserve">стойки </w:t>
                  </w:r>
                  <w:proofErr w:type="gramStart"/>
                  <w:r w:rsidRPr="00D739CC">
                    <w:rPr>
                      <w:rFonts w:ascii="Times New Roman" w:eastAsia="Times New Roman" w:hAnsi="Times New Roman" w:cs="Times New Roman"/>
                      <w:color w:val="0080C0"/>
                      <w:sz w:val="21"/>
                      <w:szCs w:val="21"/>
                      <w:lang w:eastAsia="ru-RU"/>
                    </w:rPr>
                    <w:t>СВ</w:t>
                  </w:r>
                  <w:proofErr w:type="gramEnd"/>
                  <w:r w:rsidRPr="00D739CC">
                    <w:rPr>
                      <w:rFonts w:ascii="Times New Roman" w:eastAsia="Times New Roman" w:hAnsi="Times New Roman" w:cs="Times New Roman"/>
                      <w:color w:val="0080C0"/>
                      <w:sz w:val="21"/>
                      <w:szCs w:val="21"/>
                      <w:lang w:eastAsia="ru-RU"/>
                    </w:rPr>
                    <w:t> </w:t>
                  </w:r>
                  <w:r w:rsidRPr="00D739CC">
                    <w:rPr>
                      <w:rFonts w:ascii="Times New Roman" w:eastAsia="Times New Roman" w:hAnsi="Times New Roman" w:cs="Times New Roman"/>
                      <w:color w:val="0080C0"/>
                      <w:sz w:val="21"/>
                      <w:szCs w:val="21"/>
                      <w:lang w:eastAsia="ru-RU"/>
                    </w:rPr>
                    <w:br/>
                    <w:t>опор ВЛ</w:t>
                  </w:r>
                  <w:r w:rsidRPr="00D739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9CC" w:rsidRPr="00D739CC" w:rsidRDefault="00D739CC" w:rsidP="00D73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CDDDED"/>
              <w:left w:val="single" w:sz="2" w:space="0" w:color="CDDDED"/>
              <w:bottom w:val="single" w:sz="2" w:space="0" w:color="CDDDED"/>
              <w:right w:val="single" w:sz="18" w:space="0" w:color="FFFFFF"/>
            </w:tcBorders>
            <w:shd w:val="clear" w:color="auto" w:fill="9291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931"/>
              <w:gridCol w:w="298"/>
            </w:tblGrid>
            <w:tr w:rsidR="00D739CC" w:rsidRPr="00D739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D739CC">
                      <w:rPr>
                        <w:rFonts w:ascii="Times New Roman" w:eastAsia="Times New Roman" w:hAnsi="Times New Roman" w:cs="Times New Roman"/>
                        <w:color w:val="0080C0"/>
                        <w:sz w:val="21"/>
                        <w:szCs w:val="21"/>
                        <w:lang w:eastAsia="ru-RU"/>
                      </w:rPr>
                      <w:t>фундаменты </w:t>
                    </w:r>
                    <w:r w:rsidRPr="00D739CC">
                      <w:rPr>
                        <w:rFonts w:ascii="Times New Roman" w:eastAsia="Times New Roman" w:hAnsi="Times New Roman" w:cs="Times New Roman"/>
                        <w:color w:val="0080C0"/>
                        <w:sz w:val="21"/>
                        <w:szCs w:val="21"/>
                        <w:lang w:eastAsia="ru-RU"/>
                      </w:rPr>
                      <w:br/>
                      <w:t xml:space="preserve">опор </w:t>
                    </w:r>
                    <w:proofErr w:type="gramStart"/>
                    <w:r w:rsidRPr="00D739CC">
                      <w:rPr>
                        <w:rFonts w:ascii="Times New Roman" w:eastAsia="Times New Roman" w:hAnsi="Times New Roman" w:cs="Times New Roman"/>
                        <w:color w:val="0080C0"/>
                        <w:sz w:val="21"/>
                        <w:szCs w:val="21"/>
                        <w:lang w:eastAsia="ru-RU"/>
                      </w:rPr>
                      <w:t>ВЛ</w:t>
                    </w:r>
                    <w:proofErr w:type="gramEnd"/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9CC" w:rsidRPr="00D739CC" w:rsidRDefault="00D739CC" w:rsidP="00D73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CDDDED"/>
              <w:left w:val="single" w:sz="2" w:space="0" w:color="CDDDED"/>
              <w:bottom w:val="single" w:sz="2" w:space="0" w:color="CDDDED"/>
              <w:right w:val="single" w:sz="18" w:space="0" w:color="FFFFFF"/>
            </w:tcBorders>
            <w:shd w:val="clear" w:color="auto" w:fill="92919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3089"/>
              <w:gridCol w:w="199"/>
            </w:tblGrid>
            <w:tr w:rsidR="00D739CC" w:rsidRPr="00D739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D739CC">
                      <w:rPr>
                        <w:rFonts w:ascii="Times New Roman" w:eastAsia="Times New Roman" w:hAnsi="Times New Roman" w:cs="Times New Roman"/>
                        <w:color w:val="0080C0"/>
                        <w:sz w:val="21"/>
                        <w:szCs w:val="21"/>
                        <w:lang w:eastAsia="ru-RU"/>
                      </w:rPr>
                      <w:t>сваи </w:t>
                    </w:r>
                    <w:r w:rsidRPr="00D739CC">
                      <w:rPr>
                        <w:rFonts w:ascii="Times New Roman" w:eastAsia="Times New Roman" w:hAnsi="Times New Roman" w:cs="Times New Roman"/>
                        <w:color w:val="0080C0"/>
                        <w:sz w:val="21"/>
                        <w:szCs w:val="21"/>
                        <w:lang w:eastAsia="ru-RU"/>
                      </w:rPr>
                      <w:br/>
                      <w:t>электросетевые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739CC" w:rsidRPr="00D739CC" w:rsidRDefault="00D739CC" w:rsidP="00D739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9CC" w:rsidRPr="00D739CC" w:rsidRDefault="00D739CC" w:rsidP="00D73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9CC" w:rsidRPr="00D739CC" w:rsidTr="00D739CC">
        <w:trPr>
          <w:gridAfter w:val="1"/>
          <w:trHeight w:val="750"/>
        </w:trPr>
        <w:tc>
          <w:tcPr>
            <w:tcW w:w="1000" w:type="pct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008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000" w:type="pct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008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объем, м3</w:t>
            </w:r>
          </w:p>
        </w:tc>
        <w:tc>
          <w:tcPr>
            <w:tcW w:w="1000" w:type="pct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008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000" w:type="pct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008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норма отгрузки, </w:t>
            </w:r>
            <w:proofErr w:type="spellStart"/>
            <w:proofErr w:type="gramStart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/</w:t>
            </w:r>
            <w:proofErr w:type="spellStart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пв</w:t>
            </w:r>
            <w:proofErr w:type="spellEnd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(</w:t>
            </w:r>
            <w:proofErr w:type="spellStart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пф</w:t>
            </w:r>
            <w:proofErr w:type="spellEnd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0080C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руб</w:t>
            </w:r>
            <w:proofErr w:type="spellEnd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739C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gridSpan w:val="6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</w:t>
            </w:r>
            <w:proofErr w:type="spell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вибрированные</w:t>
            </w:r>
            <w:proofErr w:type="spell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железобетонные для опор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0,38-10 </w:t>
            </w:r>
            <w:proofErr w:type="spell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95-2.0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56,70,84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95-3.2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6136,00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110-3.5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42,56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110-5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7906,00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95-2с-IV (IVM; IVA; IVAM)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56,70,84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7198,00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95-3с-IV (IVM; IVA; IVAM)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95-2с-A (AM)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7198,00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95-3с-A (AM)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8142,00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110-3.5-IV (IVM; IVA; IVAM)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42,56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8968,00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110-5-IV (IVM; IVA; IVAM)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10030,00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110-3.5-A (AM)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110-5-A (AM)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9676,00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105-5-IV(A)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9322,00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105-3.6-IV(A)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8732,00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gridSpan w:val="6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Приставки железобетонные для деревянных опор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0,38-35 </w:t>
            </w:r>
            <w:proofErr w:type="spell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связи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33-1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126,168,210,252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33-2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3304,00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33-4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4838,00</w:t>
            </w:r>
          </w:p>
        </w:tc>
      </w:tr>
      <w:tr w:rsidR="00D739CC" w:rsidRPr="00D739CC" w:rsidTr="00D739CC">
        <w:trPr>
          <w:gridAfter w:val="1"/>
        </w:trPr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 43-2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0" w:type="auto"/>
            <w:gridSpan w:val="2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84,112,140,168 </w:t>
            </w:r>
            <w:proofErr w:type="gramStart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0" w:type="auto"/>
            <w:tcBorders>
              <w:top w:val="single" w:sz="6" w:space="0" w:color="CDDDED"/>
              <w:left w:val="single" w:sz="6" w:space="0" w:color="CDDDED"/>
              <w:bottom w:val="single" w:sz="6" w:space="0" w:color="CDDDED"/>
              <w:right w:val="single" w:sz="6" w:space="0" w:color="CDDDED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739CC" w:rsidRPr="00D739CC" w:rsidRDefault="00D739CC" w:rsidP="00D73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CC"/>
    <w:rsid w:val="00CA5B97"/>
    <w:rsid w:val="00D739CC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9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3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9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09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ektropostavka.ru/price-zhbi-vl/2/obj/12/" TargetMode="External"/><Relationship Id="rId5" Type="http://schemas.openxmlformats.org/officeDocument/2006/relationships/hyperlink" Target="http://elektropostavka.ru/price-zhbi-vl/2/obj/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2018-10-17T07:17:00Z</dcterms:created>
  <dcterms:modified xsi:type="dcterms:W3CDTF">2018-10-17T07:18:00Z</dcterms:modified>
</cp:coreProperties>
</file>